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DF" w:rsidRPr="007B3A46" w:rsidRDefault="001C6A87" w:rsidP="00A25D7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B3A46">
        <w:rPr>
          <w:b/>
          <w:bCs/>
          <w:sz w:val="28"/>
          <w:szCs w:val="28"/>
        </w:rPr>
        <w:t xml:space="preserve">ΑΝΑΚΟΙΝΩΣΗ ΤΗΣ ΕΠΙΤΡΟΠΗΣ ΓΙΑ ΤΗΝ ΕΚΠΑΙΔΕΥΤΙΚΗ ΛΕΙΤΟΥΡΓΙΑ ΤΟΥ ΠΑΝΕΠΙΣΤΗΜΙΟΥ ΣΤΙΣ ΣΥΝΘΗΚΕΣ ΤΗΣ ΕΠΙΔΗΜΙΑΣ </w:t>
      </w:r>
      <w:r w:rsidRPr="007B3A46">
        <w:rPr>
          <w:b/>
          <w:bCs/>
          <w:sz w:val="28"/>
          <w:szCs w:val="28"/>
          <w:lang w:val="en-US"/>
        </w:rPr>
        <w:t>COVID</w:t>
      </w:r>
      <w:r w:rsidRPr="007B3A46">
        <w:rPr>
          <w:b/>
          <w:bCs/>
          <w:sz w:val="28"/>
          <w:szCs w:val="28"/>
        </w:rPr>
        <w:t xml:space="preserve"> – 19</w:t>
      </w:r>
    </w:p>
    <w:p w:rsidR="007B3A46" w:rsidRDefault="007B3A46" w:rsidP="00A25D75">
      <w:pPr>
        <w:spacing w:after="0" w:line="240" w:lineRule="auto"/>
        <w:jc w:val="both"/>
      </w:pPr>
    </w:p>
    <w:p w:rsidR="00ED03D9" w:rsidRDefault="00ED03D9" w:rsidP="00460B34">
      <w:pPr>
        <w:spacing w:after="0" w:line="240" w:lineRule="auto"/>
        <w:jc w:val="both"/>
      </w:pPr>
      <w:r>
        <w:t xml:space="preserve">Όπως είναι γνωστό, η Σύγκλητος (συνεδρίαση 172/29.7.2020), αποφάσισε </w:t>
      </w:r>
      <w:r w:rsidR="00D631D8">
        <w:t>«τ</w:t>
      </w:r>
      <w:r w:rsidRPr="00224ADA">
        <w:t xml:space="preserve">η διεξαγωγή των εξετάσεων των μαθημάτων στο πλαίσιο των προγραμμάτων σπουδών πρώτου και δεύτερου κύκλου του Πανεπιστημίου Πατρών, κατά την επαναληπτική εξεταστική του Σεπτεμβρίου για το ακαδημαϊκό έτος 2019-2020, εξ ολοκλήρου με την εξ αποστάσεως μέθοδο, λαμβάνοντας υπόψη τις συνθήκες που επικρατούν με την πανδημία Covid-19. Για κάθε παρέκκλιση από την ως άνω απόφαση για την εξεταστική την ευθύνη φέρει ο Πρόεδρος και οι διδάσκοντες του Τμήματος. </w:t>
      </w:r>
      <w:r w:rsidR="00224ADA" w:rsidRPr="00224ADA">
        <w:t xml:space="preserve"> </w:t>
      </w:r>
      <w:r w:rsidRPr="00224ADA">
        <w:t>Σε περίπτωση αλλαγής των δεδομένων, η ως άνω απόφαση δύναται να επανεξεταστεί στο τέλος Αυγούστου 2020</w:t>
      </w:r>
      <w:r w:rsidR="00D631D8">
        <w:t>.</w:t>
      </w:r>
    </w:p>
    <w:p w:rsidR="00D631D8" w:rsidRDefault="00D631D8" w:rsidP="00460B34">
      <w:pPr>
        <w:spacing w:after="0" w:line="240" w:lineRule="auto"/>
        <w:jc w:val="both"/>
      </w:pPr>
      <w:r>
        <w:t>Για την εφαρμογή της παραπάνω απόφασης και την εξ αποστάσεως διενέργεια των εξετάσεων, είναι αναγκαίες οι παρακάτω ενέργειες:</w:t>
      </w:r>
    </w:p>
    <w:p w:rsidR="00D631D8" w:rsidRDefault="00D631D8" w:rsidP="00460B34">
      <w:pPr>
        <w:spacing w:after="0" w:line="240" w:lineRule="auto"/>
        <w:jc w:val="both"/>
      </w:pPr>
    </w:p>
    <w:p w:rsidR="00D631D8" w:rsidRDefault="00D631D8" w:rsidP="00460B34">
      <w:pPr>
        <w:spacing w:after="0" w:line="240" w:lineRule="auto"/>
        <w:jc w:val="both"/>
      </w:pPr>
      <w:r>
        <w:t xml:space="preserve">Οι εξετάσεις του Σεπτεμβρίου 2020 να διεξαχθούν με τους τρόπους που διεξήχθησαν και οι εξετάσεις του Ιουνίου 2020, δηλαδή με </w:t>
      </w:r>
      <w:r w:rsidR="00524095">
        <w:t xml:space="preserve">βάση </w:t>
      </w:r>
      <w:r>
        <w:t xml:space="preserve">τα εγκεκριμένα από τη Σύγκλητο σενάρια εξετάσεων (αναλυτική παρουσίαση: </w:t>
      </w:r>
      <w:hyperlink r:id="rId5" w:history="1">
        <w:r w:rsidRPr="006D68B9">
          <w:rPr>
            <w:rStyle w:val="-"/>
          </w:rPr>
          <w:t>https://sfb.sites.upnet.gr/exams/</w:t>
        </w:r>
      </w:hyperlink>
      <w:r>
        <w:t>).</w:t>
      </w:r>
    </w:p>
    <w:p w:rsidR="00D631D8" w:rsidRDefault="00D631D8" w:rsidP="00460B34">
      <w:pPr>
        <w:spacing w:after="0" w:line="240" w:lineRule="auto"/>
        <w:jc w:val="both"/>
      </w:pPr>
    </w:p>
    <w:p w:rsidR="00D631D8" w:rsidRDefault="00224ADA" w:rsidP="00460B34">
      <w:pPr>
        <w:spacing w:after="0" w:line="240" w:lineRule="auto"/>
        <w:jc w:val="both"/>
      </w:pPr>
      <w:r>
        <w:t xml:space="preserve">Για την αποτελεσματικότερη διεξαγωγή των εξετάσεων θεωρείται </w:t>
      </w:r>
      <w:r w:rsidR="00D631D8">
        <w:t>απαραίτητο</w:t>
      </w:r>
      <w:r>
        <w:t xml:space="preserve">, για τεχνικούς και εκπαιδευτικούς λόγους, να </w:t>
      </w:r>
      <w:r w:rsidR="00D631D8">
        <w:t>δημιουργηθεί</w:t>
      </w:r>
      <w:r>
        <w:t xml:space="preserve"> για κάθε εξεταζόμενο μάθημα μια νέα «Εξέταση Μαθήματος» στο </w:t>
      </w:r>
      <w:r>
        <w:rPr>
          <w:lang w:val="en-US"/>
        </w:rPr>
        <w:t>exams</w:t>
      </w:r>
      <w:r w:rsidRPr="00224ADA">
        <w:t>.</w:t>
      </w:r>
      <w:proofErr w:type="spellStart"/>
      <w:r>
        <w:rPr>
          <w:lang w:val="en-US"/>
        </w:rPr>
        <w:t>eclass</w:t>
      </w:r>
      <w:proofErr w:type="spellEnd"/>
      <w:r w:rsidRPr="00224ADA">
        <w:t>.</w:t>
      </w:r>
      <w:r>
        <w:rPr>
          <w:lang w:val="en-US"/>
        </w:rPr>
        <w:t>upatras</w:t>
      </w:r>
      <w:r w:rsidRPr="00224ADA">
        <w:t>.</w:t>
      </w:r>
      <w:proofErr w:type="spellStart"/>
      <w:r>
        <w:rPr>
          <w:lang w:val="en-US"/>
        </w:rPr>
        <w:t>gr</w:t>
      </w:r>
      <w:proofErr w:type="spellEnd"/>
      <w:r w:rsidR="00B97A5D">
        <w:t xml:space="preserve">. Σημειώνεται ότι αν είναι επιθυμητό, είναι δυνατή και εύκολη η </w:t>
      </w:r>
      <w:r>
        <w:t xml:space="preserve">ταυτόχρονη μεταφορά της τράπεζας ερωτήσεων από  </w:t>
      </w:r>
      <w:r w:rsidR="00B97A5D">
        <w:t xml:space="preserve">προηγούμενες </w:t>
      </w:r>
      <w:r>
        <w:t>εξ</w:t>
      </w:r>
      <w:r w:rsidR="00B97A5D">
        <w:t>ετάσεις</w:t>
      </w:r>
      <w:r>
        <w:t xml:space="preserve"> </w:t>
      </w:r>
      <w:r w:rsidR="00B97A5D">
        <w:t xml:space="preserve">του κρίνεται ότι </w:t>
      </w:r>
      <w:r>
        <w:t xml:space="preserve">μαθήματος. </w:t>
      </w:r>
      <w:r w:rsidR="00D631D8">
        <w:t>Για τη δημιουργία της νέας εξέτασης και τη μεταφορά της τράπεζας θεμάτων έχουν ήδη αναρτηθεί</w:t>
      </w:r>
      <w:r w:rsidR="00990469">
        <w:t xml:space="preserve"> από το τμήμα Δικτύων</w:t>
      </w:r>
      <w:r w:rsidR="00D631D8">
        <w:t xml:space="preserve"> οι σχετικές οδηγίες (</w:t>
      </w:r>
      <w:hyperlink r:id="rId6" w:history="1">
        <w:r w:rsidR="00D631D8">
          <w:rPr>
            <w:rStyle w:val="-"/>
          </w:rPr>
          <w:t>https://sfb.sites.upnet.gr/exams/reexams/</w:t>
        </w:r>
      </w:hyperlink>
      <w:r w:rsidR="00D631D8">
        <w:t xml:space="preserve">), οι οποίες είναι διαθέσιμες και σε βίντεο:      </w:t>
      </w:r>
      <w:hyperlink r:id="rId7" w:history="1">
        <w:r w:rsidR="00D631D8">
          <w:rPr>
            <w:rStyle w:val="-"/>
          </w:rPr>
          <w:t>https://www.youtube.com/watch?v=NdeCR2QbGHg&amp;feature=youtu.be</w:t>
        </w:r>
      </w:hyperlink>
      <w:r w:rsidR="00D631D8">
        <w:t>.</w:t>
      </w:r>
    </w:p>
    <w:p w:rsidR="00B97A5D" w:rsidRDefault="00B97A5D" w:rsidP="00460B34">
      <w:pPr>
        <w:spacing w:after="0" w:line="240" w:lineRule="auto"/>
        <w:jc w:val="both"/>
      </w:pPr>
      <w:r>
        <w:t>Επίσης, για αποφυγή σύγχυσης με την προηγούμενη εξεταστική, κρίνεται ότι δεν είναι σκόπιμο να είναι ορατό στους φοιτητές οποιοδήποτε μάθημα εξετάστηκε κατά την εξεταστική περίοδο του Ιουνίου 2020.</w:t>
      </w:r>
    </w:p>
    <w:p w:rsidR="00524095" w:rsidRDefault="00524095" w:rsidP="00460B34">
      <w:pPr>
        <w:pStyle w:val="Web"/>
        <w:jc w:val="both"/>
      </w:pPr>
      <w:r>
        <w:t xml:space="preserve">Η εγγραφή των φοιτητών στα μαθήματα που επιθυμούν να εξεταστούν, </w:t>
      </w:r>
      <w:r w:rsidR="00990469">
        <w:t xml:space="preserve">θα γίνει </w:t>
      </w:r>
      <w:r>
        <w:t xml:space="preserve">όπως ακριβώς προβλεπόταν και στην εξεταστική του Ιουνίου 2020. Η ενημέρωση των φοιτητών για το πρόγραμμα των εξετάσεων και την εγγραφή τους στις νέες εξετάσεις μαθημάτων </w:t>
      </w:r>
      <w:r w:rsidRPr="00524095">
        <w:t>(</w:t>
      </w:r>
      <w:r>
        <w:rPr>
          <w:lang w:val="en-US"/>
        </w:rPr>
        <w:t>exams</w:t>
      </w:r>
      <w:r w:rsidRPr="00524095">
        <w:t>.</w:t>
      </w:r>
      <w:proofErr w:type="spellStart"/>
      <w:r>
        <w:rPr>
          <w:lang w:val="en-US"/>
        </w:rPr>
        <w:t>eclass</w:t>
      </w:r>
      <w:proofErr w:type="spellEnd"/>
      <w:r w:rsidRPr="00524095">
        <w:t>.</w:t>
      </w:r>
      <w:r>
        <w:rPr>
          <w:lang w:val="en-US"/>
        </w:rPr>
        <w:t>upatra</w:t>
      </w:r>
      <w:r w:rsidR="00990469">
        <w:rPr>
          <w:lang w:val="en-US"/>
        </w:rPr>
        <w:t>s</w:t>
      </w:r>
      <w:r w:rsidRPr="00524095">
        <w:t>.</w:t>
      </w:r>
      <w:proofErr w:type="spellStart"/>
      <w:r>
        <w:rPr>
          <w:lang w:val="en-US"/>
        </w:rPr>
        <w:t>gr</w:t>
      </w:r>
      <w:proofErr w:type="spellEnd"/>
      <w:r w:rsidRPr="00524095">
        <w:t xml:space="preserve">) </w:t>
      </w:r>
      <w:r>
        <w:t xml:space="preserve">θα γίνει με ανακοίνωση </w:t>
      </w:r>
      <w:r w:rsidR="00460B34">
        <w:rPr>
          <w:rFonts w:asciiTheme="minorHAnsi" w:hAnsiTheme="minorHAnsi"/>
        </w:rPr>
        <w:t>με ανακοίνωση στους δικτυακούς τόπους</w:t>
      </w:r>
      <w:r w:rsidR="00460B34" w:rsidRPr="00460B34">
        <w:rPr>
          <w:rFonts w:asciiTheme="minorHAnsi" w:hAnsiTheme="minorHAnsi"/>
        </w:rPr>
        <w:t xml:space="preserve"> </w:t>
      </w:r>
      <w:r>
        <w:t>των Τμημάτων και με όποιον άλλον τρόπο θεωρείται πρόσφορο από τις ακαδημαϊκές μονάδες του Ιδρύματος.</w:t>
      </w:r>
    </w:p>
    <w:p w:rsidR="00ED03D9" w:rsidRDefault="00ED03D9" w:rsidP="00460B34">
      <w:pPr>
        <w:spacing w:after="0" w:line="240" w:lineRule="auto"/>
        <w:jc w:val="both"/>
      </w:pPr>
    </w:p>
    <w:sectPr w:rsidR="00ED03D9" w:rsidSect="00930D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20A9"/>
    <w:multiLevelType w:val="hybridMultilevel"/>
    <w:tmpl w:val="7340F0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66626"/>
    <w:multiLevelType w:val="hybridMultilevel"/>
    <w:tmpl w:val="96A6D1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A17A9"/>
    <w:multiLevelType w:val="hybridMultilevel"/>
    <w:tmpl w:val="E0128E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37F3C"/>
    <w:multiLevelType w:val="hybridMultilevel"/>
    <w:tmpl w:val="D16490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F10C2"/>
    <w:multiLevelType w:val="hybridMultilevel"/>
    <w:tmpl w:val="4438A5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B36D96"/>
    <w:multiLevelType w:val="hybridMultilevel"/>
    <w:tmpl w:val="AAF275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B05C1E"/>
    <w:multiLevelType w:val="hybridMultilevel"/>
    <w:tmpl w:val="82D212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fstratios Gallopoulos">
    <w15:presenceInfo w15:providerId="Windows Live" w15:userId="6eba5f345929c38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trackRevisions/>
  <w:defaultTabStop w:val="720"/>
  <w:characterSpacingControl w:val="doNotCompress"/>
  <w:compat/>
  <w:rsids>
    <w:rsidRoot w:val="001C6A87"/>
    <w:rsid w:val="00045CAF"/>
    <w:rsid w:val="000700AE"/>
    <w:rsid w:val="00082873"/>
    <w:rsid w:val="000A6446"/>
    <w:rsid w:val="001A7C38"/>
    <w:rsid w:val="001C2383"/>
    <w:rsid w:val="001C6A87"/>
    <w:rsid w:val="00224ADA"/>
    <w:rsid w:val="0024158B"/>
    <w:rsid w:val="002F561E"/>
    <w:rsid w:val="0035516D"/>
    <w:rsid w:val="0038070A"/>
    <w:rsid w:val="00385FA9"/>
    <w:rsid w:val="004306FB"/>
    <w:rsid w:val="00455875"/>
    <w:rsid w:val="00460B34"/>
    <w:rsid w:val="004A168F"/>
    <w:rsid w:val="004C309C"/>
    <w:rsid w:val="004C61A8"/>
    <w:rsid w:val="004E6F87"/>
    <w:rsid w:val="004F08B4"/>
    <w:rsid w:val="00524095"/>
    <w:rsid w:val="005370AC"/>
    <w:rsid w:val="005C623E"/>
    <w:rsid w:val="005F6606"/>
    <w:rsid w:val="00640818"/>
    <w:rsid w:val="006429E0"/>
    <w:rsid w:val="00703F9E"/>
    <w:rsid w:val="00715028"/>
    <w:rsid w:val="00766F0C"/>
    <w:rsid w:val="00774DB1"/>
    <w:rsid w:val="007B105E"/>
    <w:rsid w:val="007B3A46"/>
    <w:rsid w:val="007E5966"/>
    <w:rsid w:val="00870DD5"/>
    <w:rsid w:val="00881CDF"/>
    <w:rsid w:val="008951F5"/>
    <w:rsid w:val="008F1AEC"/>
    <w:rsid w:val="00930D04"/>
    <w:rsid w:val="009470B0"/>
    <w:rsid w:val="00990469"/>
    <w:rsid w:val="009D67FA"/>
    <w:rsid w:val="00A25D75"/>
    <w:rsid w:val="00A27455"/>
    <w:rsid w:val="00A435FF"/>
    <w:rsid w:val="00A7612D"/>
    <w:rsid w:val="00A93B62"/>
    <w:rsid w:val="00AB7811"/>
    <w:rsid w:val="00B55299"/>
    <w:rsid w:val="00B570E8"/>
    <w:rsid w:val="00B97A5D"/>
    <w:rsid w:val="00C02FA2"/>
    <w:rsid w:val="00CB36C2"/>
    <w:rsid w:val="00CB5F76"/>
    <w:rsid w:val="00CE1133"/>
    <w:rsid w:val="00D1126A"/>
    <w:rsid w:val="00D631D8"/>
    <w:rsid w:val="00DB632F"/>
    <w:rsid w:val="00DD2E3B"/>
    <w:rsid w:val="00DD7BB6"/>
    <w:rsid w:val="00DE5991"/>
    <w:rsid w:val="00DF1AAD"/>
    <w:rsid w:val="00E75C99"/>
    <w:rsid w:val="00EA5A80"/>
    <w:rsid w:val="00EA620B"/>
    <w:rsid w:val="00ED03D9"/>
    <w:rsid w:val="00EF7C0B"/>
    <w:rsid w:val="00F02B04"/>
    <w:rsid w:val="00F26FE0"/>
    <w:rsid w:val="00F43E37"/>
    <w:rsid w:val="00F72122"/>
    <w:rsid w:val="00F84C94"/>
    <w:rsid w:val="00F953A8"/>
    <w:rsid w:val="00FA5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E37"/>
    <w:pPr>
      <w:ind w:left="720"/>
      <w:contextualSpacing/>
    </w:pPr>
  </w:style>
  <w:style w:type="character" w:styleId="-">
    <w:name w:val="Hyperlink"/>
    <w:uiPriority w:val="99"/>
    <w:rsid w:val="00C02FA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7C3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1A7C3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a4">
    <w:name w:val="Strong"/>
    <w:basedOn w:val="a0"/>
    <w:uiPriority w:val="22"/>
    <w:qFormat/>
    <w:rsid w:val="00ED03D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B97A5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97A5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1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deCR2QbGHg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b.sites.upnet.gr/exams/reexams/" TargetMode="External"/><Relationship Id="rId5" Type="http://schemas.openxmlformats.org/officeDocument/2006/relationships/hyperlink" Target="https://sfb.sites.upnet.gr/exams/" TargetMode="Externa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Καραλής Αθανάσιος</dc:creator>
  <cp:lastModifiedBy>CBouras</cp:lastModifiedBy>
  <cp:revision>2</cp:revision>
  <dcterms:created xsi:type="dcterms:W3CDTF">2020-08-12T13:11:00Z</dcterms:created>
  <dcterms:modified xsi:type="dcterms:W3CDTF">2020-08-12T13:11:00Z</dcterms:modified>
</cp:coreProperties>
</file>